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0381304"/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казенное общеобразовательное учреждение </w:t>
      </w: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«Специальная (коррекционная) школа-интернат № 68»</w:t>
      </w: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Орск Оренбургской области</w:t>
      </w: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3"/>
        <w:tblW w:w="9924" w:type="dxa"/>
        <w:tblLayout w:type="fixed"/>
        <w:tblLook w:val="0000" w:firstRow="0" w:lastRow="0" w:firstColumn="0" w:lastColumn="0" w:noHBand="0" w:noVBand="0"/>
      </w:tblPr>
      <w:tblGrid>
        <w:gridCol w:w="3151"/>
        <w:gridCol w:w="3386"/>
        <w:gridCol w:w="3387"/>
      </w:tblGrid>
      <w:tr w:rsidR="00396A86" w:rsidRPr="00396A86" w:rsidTr="008436B0">
        <w:tc>
          <w:tcPr>
            <w:tcW w:w="3149" w:type="dxa"/>
          </w:tcPr>
          <w:p w:rsidR="00396A86" w:rsidRPr="00396A86" w:rsidRDefault="00396A86" w:rsidP="00396A86">
            <w:pPr>
              <w:tabs>
                <w:tab w:val="left" w:pos="426"/>
              </w:tabs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МО</w:t>
            </w:r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от</w:t>
            </w:r>
            <w:proofErr w:type="gram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 августа 2023 г.</w:t>
            </w:r>
          </w:p>
        </w:tc>
        <w:tc>
          <w:tcPr>
            <w:tcW w:w="3385" w:type="dxa"/>
          </w:tcPr>
          <w:p w:rsidR="00396A86" w:rsidRPr="00396A86" w:rsidRDefault="00396A86" w:rsidP="00396A86">
            <w:pPr>
              <w:tabs>
                <w:tab w:val="left" w:pos="426"/>
              </w:tabs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М.А.Колиниченко</w:t>
            </w:r>
            <w:proofErr w:type="spellEnd"/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2023 г.</w:t>
            </w:r>
          </w:p>
        </w:tc>
        <w:tc>
          <w:tcPr>
            <w:tcW w:w="3386" w:type="dxa"/>
          </w:tcPr>
          <w:p w:rsidR="00396A86" w:rsidRPr="00396A86" w:rsidRDefault="00396A86" w:rsidP="00396A86">
            <w:pPr>
              <w:tabs>
                <w:tab w:val="left" w:pos="426"/>
              </w:tabs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школы-интерната</w:t>
            </w:r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Н.В.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Смалий</w:t>
            </w:r>
            <w:proofErr w:type="spellEnd"/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83/5</w:t>
            </w:r>
          </w:p>
          <w:p w:rsidR="00396A86" w:rsidRPr="00396A86" w:rsidRDefault="00396A86" w:rsidP="00396A86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«31» августа 2023 г.</w:t>
            </w:r>
          </w:p>
        </w:tc>
      </w:tr>
    </w:tbl>
    <w:p w:rsidR="00396A86" w:rsidRPr="00396A86" w:rsidRDefault="00396A86" w:rsidP="00396A86">
      <w:pPr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6A86" w:rsidRPr="00396A86" w:rsidRDefault="00396A86" w:rsidP="00396A86">
      <w:pPr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6A86" w:rsidRPr="00396A86" w:rsidRDefault="00396A86" w:rsidP="00396A86">
      <w:pPr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396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ознакомлению с окружающем миром</w:t>
      </w: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слабослышащих и позднооглохших обучающихся (вариант 2.2.) </w:t>
      </w: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класса</w:t>
      </w: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2023 – 2024 учебный год </w:t>
      </w:r>
    </w:p>
    <w:p w:rsidR="00396A86" w:rsidRPr="00396A86" w:rsidRDefault="00396A86" w:rsidP="00396A8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5956"/>
      </w:tblGrid>
      <w:tr w:rsidR="00396A86" w:rsidRPr="00396A86" w:rsidTr="008436B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6A86" w:rsidRPr="00396A86" w:rsidRDefault="00396A86" w:rsidP="00396A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 w:rsidR="00396A86" w:rsidRPr="00396A86" w:rsidRDefault="00396A86" w:rsidP="00396A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 w:rsidR="00396A86" w:rsidRPr="00396A86" w:rsidRDefault="00396A86" w:rsidP="00396A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«31» августа 2023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396A86" w:rsidRPr="00396A86" w:rsidRDefault="00396A86" w:rsidP="00396A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Разработана</w:t>
            </w:r>
          </w:p>
          <w:p w:rsidR="00396A86" w:rsidRPr="00396A86" w:rsidRDefault="00396A86" w:rsidP="00396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396A86" w:rsidRPr="00396A86" w:rsidRDefault="00396A86" w:rsidP="00396A8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Штырхуновой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Натальей Анатольевной</w:t>
            </w:r>
          </w:p>
          <w:p w:rsidR="00396A86" w:rsidRPr="00396A86" w:rsidRDefault="00396A86" w:rsidP="00396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396A86" w:rsidRPr="00396A86" w:rsidRDefault="00396A86" w:rsidP="00396A8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6A86" w:rsidRPr="00396A86" w:rsidRDefault="00396A86" w:rsidP="00396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396A86" w:rsidRPr="00396A86" w:rsidRDefault="00396A86" w:rsidP="00396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Default="00396A86" w:rsidP="00396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396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Орск, 2023 г.</w:t>
      </w:r>
    </w:p>
    <w:p w:rsidR="00396A86" w:rsidRPr="00396A86" w:rsidRDefault="00396A86" w:rsidP="00396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96A86" w:rsidRPr="00396A86" w:rsidRDefault="00396A86" w:rsidP="00396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6A8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396A86" w:rsidRPr="00396A86" w:rsidRDefault="00396A86" w:rsidP="00396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396A86" w:rsidRPr="00396A86" w:rsidRDefault="00396A86" w:rsidP="00396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1.Федеральный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закон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от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29.12.2012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г.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№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273-ФЗ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«Об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образовании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Российской</w:t>
      </w:r>
      <w:r w:rsidRPr="00396A86">
        <w:rPr>
          <w:rFonts w:ascii="Times New Roman" w:eastAsia="SimSu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Федерации» ст. 28;</w:t>
      </w:r>
    </w:p>
    <w:p w:rsidR="00396A86" w:rsidRPr="00396A86" w:rsidRDefault="00396A86" w:rsidP="00396A86">
      <w:pPr>
        <w:tabs>
          <w:tab w:val="left" w:pos="1462"/>
        </w:tabs>
        <w:spacing w:after="0" w:line="293" w:lineRule="exact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396A86">
        <w:rPr>
          <w:rFonts w:ascii="Times New Roman" w:eastAsia="SimSun" w:hAnsi="Times New Roman" w:cs="Times New Roman"/>
          <w:lang w:eastAsia="ru-RU"/>
        </w:rPr>
        <w:t>2. Приказ</w:t>
      </w:r>
      <w:r w:rsidRPr="00396A86">
        <w:rPr>
          <w:rFonts w:ascii="Times New Roman" w:eastAsia="SimSun" w:hAnsi="Times New Roman" w:cs="Times New Roman"/>
          <w:spacing w:val="2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Министерства</w:t>
      </w:r>
      <w:r w:rsidRPr="00396A86">
        <w:rPr>
          <w:rFonts w:ascii="Times New Roman" w:eastAsia="SimSun" w:hAnsi="Times New Roman" w:cs="Times New Roman"/>
          <w:spacing w:val="2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образования</w:t>
      </w:r>
      <w:r w:rsidRPr="00396A86">
        <w:rPr>
          <w:rFonts w:ascii="Times New Roman" w:eastAsia="SimSun" w:hAnsi="Times New Roman" w:cs="Times New Roman"/>
          <w:spacing w:val="2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и</w:t>
      </w:r>
      <w:r w:rsidRPr="00396A86">
        <w:rPr>
          <w:rFonts w:ascii="Times New Roman" w:eastAsia="SimSun" w:hAnsi="Times New Roman" w:cs="Times New Roman"/>
          <w:spacing w:val="22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науки</w:t>
      </w:r>
      <w:r w:rsidRPr="00396A86">
        <w:rPr>
          <w:rFonts w:ascii="Times New Roman" w:eastAsia="SimSun" w:hAnsi="Times New Roman" w:cs="Times New Roman"/>
          <w:spacing w:val="25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Российской</w:t>
      </w:r>
      <w:r w:rsidRPr="00396A86">
        <w:rPr>
          <w:rFonts w:ascii="Times New Roman" w:eastAsia="SimSun" w:hAnsi="Times New Roman" w:cs="Times New Roman"/>
          <w:spacing w:val="22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Федерации</w:t>
      </w:r>
      <w:r w:rsidRPr="00396A86">
        <w:rPr>
          <w:rFonts w:ascii="Times New Roman" w:eastAsia="SimSun" w:hAnsi="Times New Roman" w:cs="Times New Roman"/>
          <w:spacing w:val="20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от</w:t>
      </w:r>
      <w:r w:rsidRPr="00396A86">
        <w:rPr>
          <w:rFonts w:ascii="Times New Roman" w:eastAsia="SimSun" w:hAnsi="Times New Roman" w:cs="Times New Roman"/>
          <w:spacing w:val="22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19.12.2014</w:t>
      </w:r>
      <w:r w:rsidRPr="00396A86">
        <w:rPr>
          <w:rFonts w:ascii="Times New Roman" w:eastAsia="SimSun" w:hAnsi="Times New Roman" w:cs="Times New Roman"/>
          <w:spacing w:val="2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г. №1598</w:t>
      </w:r>
      <w:r w:rsidRPr="00396A86">
        <w:rPr>
          <w:rFonts w:ascii="Times New Roman" w:eastAsia="SimSun" w:hAnsi="Times New Roman" w:cs="Times New Roman"/>
          <w:spacing w:val="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«Об</w:t>
      </w:r>
      <w:r w:rsidRPr="00396A86">
        <w:rPr>
          <w:rFonts w:ascii="Times New Roman" w:eastAsia="SimSun" w:hAnsi="Times New Roman" w:cs="Times New Roman"/>
          <w:spacing w:val="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утверждении</w:t>
      </w:r>
      <w:r w:rsidRPr="00396A86">
        <w:rPr>
          <w:rFonts w:ascii="Times New Roman" w:eastAsia="SimSun" w:hAnsi="Times New Roman" w:cs="Times New Roman"/>
          <w:spacing w:val="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государственного</w:t>
      </w:r>
      <w:r w:rsidRPr="00396A86">
        <w:rPr>
          <w:rFonts w:ascii="Times New Roman" w:eastAsia="SimSun" w:hAnsi="Times New Roman" w:cs="Times New Roman"/>
          <w:spacing w:val="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образовательного</w:t>
      </w:r>
      <w:r w:rsidRPr="00396A86">
        <w:rPr>
          <w:rFonts w:ascii="Times New Roman" w:eastAsia="SimSun" w:hAnsi="Times New Roman" w:cs="Times New Roman"/>
          <w:spacing w:val="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стандарта начального</w:t>
      </w:r>
      <w:r w:rsidRPr="00396A86">
        <w:rPr>
          <w:rFonts w:ascii="Times New Roman" w:eastAsia="SimSun" w:hAnsi="Times New Roman" w:cs="Times New Roman"/>
          <w:spacing w:val="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общего</w:t>
      </w:r>
      <w:r w:rsidRPr="00396A86">
        <w:rPr>
          <w:rFonts w:ascii="Times New Roman" w:eastAsia="SimSun" w:hAnsi="Times New Roman" w:cs="Times New Roman"/>
          <w:spacing w:val="-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образования</w:t>
      </w:r>
      <w:r w:rsidRPr="00396A86">
        <w:rPr>
          <w:rFonts w:ascii="Times New Roman" w:eastAsia="SimSun" w:hAnsi="Times New Roman" w:cs="Times New Roman"/>
          <w:spacing w:val="-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обучающихся</w:t>
      </w:r>
      <w:r w:rsidRPr="00396A86">
        <w:rPr>
          <w:rFonts w:ascii="Times New Roman" w:eastAsia="SimSun" w:hAnsi="Times New Roman" w:cs="Times New Roman"/>
          <w:spacing w:val="-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с</w:t>
      </w:r>
      <w:r w:rsidRPr="00396A86">
        <w:rPr>
          <w:rFonts w:ascii="Times New Roman" w:eastAsia="SimSun" w:hAnsi="Times New Roman" w:cs="Times New Roman"/>
          <w:spacing w:val="-2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ограниченными</w:t>
      </w:r>
      <w:r w:rsidRPr="00396A86">
        <w:rPr>
          <w:rFonts w:ascii="Times New Roman" w:eastAsia="SimSun" w:hAnsi="Times New Roman" w:cs="Times New Roman"/>
          <w:spacing w:val="-1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возможностями</w:t>
      </w:r>
      <w:r w:rsidRPr="00396A86">
        <w:rPr>
          <w:rFonts w:ascii="Times New Roman" w:eastAsia="SimSun" w:hAnsi="Times New Roman" w:cs="Times New Roman"/>
          <w:spacing w:val="-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здоровья»;</w:t>
      </w:r>
    </w:p>
    <w:p w:rsidR="00396A86" w:rsidRPr="00396A86" w:rsidRDefault="00396A86" w:rsidP="00396A86">
      <w:pPr>
        <w:tabs>
          <w:tab w:val="left" w:pos="1462"/>
        </w:tabs>
        <w:spacing w:after="0" w:line="293" w:lineRule="exact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396A86">
        <w:rPr>
          <w:rFonts w:ascii="Times New Roman" w:eastAsia="SimSun" w:hAnsi="Times New Roman" w:cs="Times New Roman"/>
          <w:lang w:eastAsia="ru-RU"/>
        </w:rPr>
        <w:t>3.Приказ</w:t>
      </w:r>
      <w:r w:rsidRPr="00396A86">
        <w:rPr>
          <w:rFonts w:ascii="Times New Roman" w:eastAsia="SimSun" w:hAnsi="Times New Roman" w:cs="Times New Roman"/>
          <w:spacing w:val="1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Министерства</w:t>
      </w:r>
      <w:r w:rsidRPr="00396A86">
        <w:rPr>
          <w:rFonts w:ascii="Times New Roman" w:eastAsia="SimSun" w:hAnsi="Times New Roman" w:cs="Times New Roman"/>
          <w:spacing w:val="12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Просвещения</w:t>
      </w:r>
      <w:r w:rsidRPr="00396A86">
        <w:rPr>
          <w:rFonts w:ascii="Times New Roman" w:eastAsia="SimSun" w:hAnsi="Times New Roman" w:cs="Times New Roman"/>
          <w:spacing w:val="1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Российской</w:t>
      </w:r>
      <w:r w:rsidRPr="00396A86">
        <w:rPr>
          <w:rFonts w:ascii="Times New Roman" w:eastAsia="SimSun" w:hAnsi="Times New Roman" w:cs="Times New Roman"/>
          <w:spacing w:val="1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Федерации</w:t>
      </w:r>
      <w:r w:rsidRPr="00396A86">
        <w:rPr>
          <w:rFonts w:ascii="Times New Roman" w:eastAsia="SimSun" w:hAnsi="Times New Roman" w:cs="Times New Roman"/>
          <w:spacing w:val="1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от</w:t>
      </w:r>
      <w:r w:rsidRPr="00396A86">
        <w:rPr>
          <w:rFonts w:ascii="Times New Roman" w:eastAsia="SimSun" w:hAnsi="Times New Roman" w:cs="Times New Roman"/>
          <w:spacing w:val="1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24</w:t>
      </w:r>
      <w:r w:rsidRPr="00396A86">
        <w:rPr>
          <w:rFonts w:ascii="Times New Roman" w:eastAsia="SimSun" w:hAnsi="Times New Roman" w:cs="Times New Roman"/>
          <w:spacing w:val="9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ноября</w:t>
      </w:r>
      <w:r w:rsidRPr="00396A86">
        <w:rPr>
          <w:rFonts w:ascii="Times New Roman" w:eastAsia="SimSun" w:hAnsi="Times New Roman" w:cs="Times New Roman"/>
          <w:spacing w:val="1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2022</w:t>
      </w:r>
      <w:r w:rsidRPr="00396A86">
        <w:rPr>
          <w:rFonts w:ascii="Times New Roman" w:eastAsia="SimSun" w:hAnsi="Times New Roman" w:cs="Times New Roman"/>
          <w:spacing w:val="13"/>
          <w:lang w:eastAsia="ru-RU"/>
        </w:rPr>
        <w:t xml:space="preserve"> </w:t>
      </w:r>
      <w:r w:rsidRPr="00396A86">
        <w:rPr>
          <w:rFonts w:ascii="Times New Roman" w:eastAsia="SimSun" w:hAnsi="Times New Roman" w:cs="Times New Roman"/>
          <w:lang w:eastAsia="ru-RU"/>
        </w:rPr>
        <w:t>года № 1023 «Об утверждении федеральной образовательной программы начального общего образования для обучающихся с ограниченными возможностями здоровья;</w:t>
      </w:r>
    </w:p>
    <w:p w:rsidR="00396A86" w:rsidRPr="00396A86" w:rsidRDefault="00396A86" w:rsidP="00396A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4.Приказ </w:t>
      </w:r>
      <w:proofErr w:type="spell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396A86" w:rsidRPr="00396A86" w:rsidRDefault="00396A86" w:rsidP="00396A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96A86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ru-RU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396A86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ru-RU"/>
        </w:rPr>
        <w:br/>
        <w:t>(Зарегистрирован 28.07.2023 № 74502)</w:t>
      </w:r>
    </w:p>
    <w:p w:rsidR="00396A86" w:rsidRPr="00396A86" w:rsidRDefault="00396A86" w:rsidP="00396A86">
      <w:pPr>
        <w:tabs>
          <w:tab w:val="left" w:pos="993"/>
          <w:tab w:val="left" w:pos="1418"/>
        </w:tabs>
        <w:spacing w:after="0" w:line="240" w:lineRule="auto"/>
        <w:ind w:right="283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6. Авторская программа «Окружающий мир» А. А. Плешакова 1-4 класс, Москва, «Просвещение»,2020 г.;</w:t>
      </w:r>
    </w:p>
    <w:p w:rsidR="00396A86" w:rsidRPr="00396A86" w:rsidRDefault="00396A86" w:rsidP="00396A86">
      <w:pPr>
        <w:shd w:val="clear" w:color="auto" w:fill="FFFFFF"/>
        <w:spacing w:beforeAutospacing="1" w:after="0" w:afterAutospacing="1" w:line="240" w:lineRule="auto"/>
        <w:ind w:right="283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7.  Учебный план на 2023– 2024 учебный год ГКОУ «Специальная (коррекционная) школа-интернат № 68».  </w:t>
      </w:r>
    </w:p>
    <w:p w:rsidR="00396A86" w:rsidRPr="00396A86" w:rsidRDefault="00396A86" w:rsidP="00396A86">
      <w:pPr>
        <w:spacing w:after="0" w:line="240" w:lineRule="auto"/>
        <w:ind w:right="283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Рабочая программа по Окружающему миру (5 класс) адресована обучающимся с нарушениями слуха (включая детей с </w:t>
      </w:r>
      <w:proofErr w:type="spell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кохлеарным</w:t>
      </w:r>
      <w:proofErr w:type="spell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имплантом</w:t>
      </w:r>
      <w:proofErr w:type="spell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), составлена на основе фундаментального ядра содержания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</w:t>
      </w: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слабослышащих  детей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детей с КИ,  получающих образование на основе ФАООП НОО (вариант 2.2).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"Обществознание и естествознание ("Окружающий мир")" охватывает содержание образования по двум основополагающим предметам НОО слабослышащих и позднооглохших обучающихся: "Ознакомление с окружающим миром" и "Окружающий мир".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предметной области состоит в том, что указанные предметы имеют ярко выраженный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учебных предметов области "Обществознание и естествознание":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 личного опыта, опыта общения с людьми, обществом и природой.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предметов "Ознакомление с окружающим миром" и "Окружающий мир" направлено на формирование личностного восприятия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</w:t>
      </w:r>
      <w:proofErr w:type="spell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Наряду с другими предметами эти курсы играют значительную роль в развитии и воспитании личности.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 дает обучающемуся ключ к осмыслению личного опыта, позволяя сделать явления окружающего мира понятными, знакомыми и предсказуемыми, давая обучающемуся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ОВЗ.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"Обществознание и естествознание" представляет обучающимся широкую панораму природных и общественных явлений как компонентов единого мира. На следующем этапе образования этот материал будет изучаться дифференцированно на различных уроках: физики, химии, биологии, географии, литературы. В рамках же данной предметной области благодаря интеграции естественно-научных и социально-гуманитарных знаний могут быть успешно, в полном соответствии с возрастными особенностями обучающегося младшего школьного возраста,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396A86" w:rsidRPr="00396A86" w:rsidRDefault="00396A86" w:rsidP="00396A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окружения, общественной жизни, формированию навыков правильного поведения (в семье, в школе, на улице, в общественных местах, на природе). Ограниченное, а подчас и искаженное представление обучающегося с недостатками слуха об окружающем мире, о той среде, где обучающийся живет, определяет необходимость построения курса таким образом, чтобы овладение знаниями происходило при одновременном формировании речи и словесного мышления. Чем богаче предметная деятельность обучающегося, чем больше он видит, наблюдая за окружающим, чем чаще педагогический работник привлекает его внимание к различным объектам и явлениям, тем активнее обучающийся в познании мира, тем эффективнее осуществляется воспитание коммуникативных качеств его личности, являющихся составной частью результата социальной адаптации.</w:t>
      </w:r>
    </w:p>
    <w:p w:rsidR="00396A86" w:rsidRPr="00396A86" w:rsidRDefault="00396A86" w:rsidP="00396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ind w:right="283" w:firstLineChars="692" w:firstLine="1667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b/>
          <w:i/>
          <w:iCs/>
          <w:sz w:val="24"/>
          <w:szCs w:val="24"/>
          <w:lang w:eastAsia="ru-RU"/>
        </w:rPr>
        <w:t>Цели изучения учебного предмета «Окружающий мир»</w:t>
      </w:r>
    </w:p>
    <w:p w:rsidR="00396A86" w:rsidRPr="00396A86" w:rsidRDefault="00396A86" w:rsidP="00396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6A86" w:rsidRPr="00396A86" w:rsidRDefault="00396A86" w:rsidP="00396A86">
      <w:pPr>
        <w:spacing w:beforeAutospacing="1" w:after="0" w:afterAutospacing="1" w:line="12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96A86" w:rsidRPr="00396A86" w:rsidRDefault="00396A86" w:rsidP="00396A86">
      <w:pPr>
        <w:numPr>
          <w:ilvl w:val="0"/>
          <w:numId w:val="1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96A86" w:rsidRPr="00396A86" w:rsidRDefault="00396A86" w:rsidP="00396A86">
      <w:pPr>
        <w:numPr>
          <w:ilvl w:val="0"/>
          <w:numId w:val="1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:rsidR="00396A86" w:rsidRPr="00396A86" w:rsidRDefault="00396A86" w:rsidP="00396A86">
      <w:pPr>
        <w:numPr>
          <w:ilvl w:val="0"/>
          <w:numId w:val="1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96A86" w:rsidRPr="00396A86" w:rsidRDefault="00396A86" w:rsidP="00396A86">
      <w:pPr>
        <w:numPr>
          <w:ilvl w:val="0"/>
          <w:numId w:val="1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духовно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396A86" w:rsidRPr="00396A86" w:rsidRDefault="00396A86" w:rsidP="00396A86">
      <w:pPr>
        <w:numPr>
          <w:ilvl w:val="0"/>
          <w:numId w:val="1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проявление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уважения к истории, культуре, традициям народов Российской Федерации;</w:t>
      </w:r>
    </w:p>
    <w:p w:rsidR="00396A86" w:rsidRPr="00396A86" w:rsidRDefault="00396A86" w:rsidP="00396A86">
      <w:pPr>
        <w:numPr>
          <w:ilvl w:val="0"/>
          <w:numId w:val="1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в социуме;</w:t>
      </w:r>
    </w:p>
    <w:p w:rsidR="00396A86" w:rsidRPr="00396A86" w:rsidRDefault="00396A86" w:rsidP="00396A86">
      <w:pPr>
        <w:numPr>
          <w:ilvl w:val="0"/>
          <w:numId w:val="1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обогащение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396A86" w:rsidRPr="00396A86" w:rsidRDefault="00396A86" w:rsidP="00396A86">
      <w:pPr>
        <w:numPr>
          <w:ilvl w:val="0"/>
          <w:numId w:val="1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становление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96A86" w:rsidRPr="00396A86" w:rsidRDefault="00396A86" w:rsidP="00396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6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Коррекционная направленность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 обусловлена тем, что он преподаётся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недостатками слуха, который характеризуется речевым недоразвитием. У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развиты навыки чтения, основные формы мышления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обобщения, классификации). </w:t>
      </w:r>
      <w:proofErr w:type="spell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</w:t>
      </w:r>
      <w:proofErr w:type="spell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 I – IV степени у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ограниченном словарном запасе, недостаткам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грамматического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 речи. Поэтому в учебном процессе используются различные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работы и наглядные средства обучения, ведётся систематическая работа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речи учащихся: накопление специальных природоведческих терминов, слов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словосочетаний, обозначающих объекта и явления природы, выражающих временные и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и включение их в самостоятельную разговорную речь.</w:t>
      </w:r>
    </w:p>
    <w:p w:rsidR="00396A86" w:rsidRPr="00396A86" w:rsidRDefault="00396A86" w:rsidP="00396A86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Место предмета в учебном плане</w:t>
      </w:r>
    </w:p>
    <w:p w:rsidR="00396A86" w:rsidRPr="00396A86" w:rsidRDefault="00396A86" w:rsidP="00396A8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ind w:right="283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На изучение окружающего мира в 5 классе отводится по 2 ч в неделю. Программа рассчитана на 68 часа (34 учебные недели).</w:t>
      </w:r>
    </w:p>
    <w:p w:rsidR="00396A86" w:rsidRPr="00396A86" w:rsidRDefault="00396A86" w:rsidP="00396A86">
      <w:pPr>
        <w:spacing w:after="0" w:line="240" w:lineRule="auto"/>
        <w:ind w:right="283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rPr>
          <w:rFonts w:ascii="Times New Roman" w:eastAsia="SimSun" w:hAnsi="Times New Roman" w:cs="Times New Roman"/>
          <w:b/>
          <w:strike/>
          <w:sz w:val="24"/>
          <w:szCs w:val="24"/>
          <w:lang w:eastAsia="ru-RU"/>
        </w:rPr>
      </w:pPr>
    </w:p>
    <w:p w:rsidR="00396A86" w:rsidRPr="00396A86" w:rsidRDefault="00396A86" w:rsidP="0039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96A86" w:rsidRPr="00396A86" w:rsidRDefault="00396A86" w:rsidP="0039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96A86" w:rsidRPr="00396A86" w:rsidRDefault="00396A86" w:rsidP="0039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96A86" w:rsidRPr="00396A86" w:rsidRDefault="00396A86" w:rsidP="0039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396A8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освоения  учебного</w:t>
      </w:r>
      <w:proofErr w:type="gramEnd"/>
      <w:r w:rsidRPr="00396A8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предмета</w:t>
      </w:r>
    </w:p>
    <w:p w:rsidR="00396A86" w:rsidRPr="00396A86" w:rsidRDefault="00396A86" w:rsidP="00396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Личностные УУД включают: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мотивационную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учебной деятельности, включающую социальные, учебно-познавательные и внешние мотивы;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-познавательный интерес к учебному материалу;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ориентацию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оценке своей учебной деятельности;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осмыслению социального окружения, своего места в нем, принятия соответствующих возрасту ценностей и социальных ролей;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моральных норм и ориентацию на их выполнение;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здоровый образ жизни (в том числе охрану анализаторов) и ее реализацию в реальном поведении и поступках;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активности, мобильность;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ориентацию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самостоятельность, активность, социально-бытовую независимость в доступных видах деятельности;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прекрасного и эстетического чувства на основе знакомства с мировой и отечественной художественной культурой;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доступными видами искусства.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Регулятивные УУД представлены следующими умениями: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сохранять учебную задачу;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 в соответствии с поставленной задачей и условиями ее реализации, в том числе во внутреннем плане;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и пошаговый контроль по результату;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регулирующую и контролирующую функцию зрения в бытовой и учебной деятельности;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алгоритмизацию действий как основу компенсации.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Познавательные УУД представлены следующими умениями: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(фиксацию) выборочной информации, об окружающем мире и о себе самом, в том числе с помощью инструментов ИКТ;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знаково-символические средства, в том числе модели и схемы, для решения задач;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в устной и письменной форме;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разнообразие способов решения задач;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смыслового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аналитико-синтетическую деятельность (сравнение, </w:t>
      </w:r>
      <w:proofErr w:type="spell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классификацию), выбирая основания и критерии для указанных логических операций;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 в изучаемом круге явлений;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под понятие на основе распознавания объектов, выделения существенных признаков и их синтеза;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аналогии;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общих приемов решения задач;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компенсаторными способами познавательной деятельности.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Коммуникативные УУД представлены следующими умениями: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мнения и стремиться к координации различных позиций в сотрудничестве;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 мнение и позицию;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необходимые для организации собственной деятельности и сотрудничества с партнером;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использовать компенсаторные способы для решения различных коммуникативных задач;</w:t>
      </w:r>
    </w:p>
    <w:p w:rsidR="00396A86" w:rsidRPr="00396A86" w:rsidRDefault="00396A86" w:rsidP="0039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невербальные средства общения для взаимодействия с партнером.</w:t>
      </w:r>
    </w:p>
    <w:bookmarkEnd w:id="0"/>
    <w:p w:rsidR="00396A86" w:rsidRPr="00396A86" w:rsidRDefault="00396A86" w:rsidP="00396A86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1)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многообразия мира;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2)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целостности мира;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3)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уважения к миру.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Многообразие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форма существования мира ярко прояв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Фундаментальная идея </w:t>
      </w:r>
      <w:r w:rsidRPr="0039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целостности мира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последо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Уважение к миру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своего рода формула нового от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моценности</w:t>
      </w:r>
      <w:proofErr w:type="spellEnd"/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распознавание природных объек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моделирование экологиче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96A86" w:rsidRPr="00396A86" w:rsidRDefault="00396A86" w:rsidP="00396A8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96A86" w:rsidRPr="00396A86" w:rsidRDefault="00396A86" w:rsidP="00396A86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 изучении предметов «Ознакомление с окружающим миром» развиваются следующие </w:t>
      </w:r>
      <w:r w:rsidRPr="00396A86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универсальные учебные действия:</w:t>
      </w:r>
    </w:p>
    <w:p w:rsidR="00396A86" w:rsidRPr="00396A86" w:rsidRDefault="00396A86" w:rsidP="00396A86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B7"/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регулировать собственную деятельность, направленную на познание окружающей действительности и внутреннего мира человека;</w:t>
      </w:r>
    </w:p>
    <w:p w:rsidR="00396A86" w:rsidRPr="00396A86" w:rsidRDefault="00396A86" w:rsidP="00396A86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B7"/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осуществлять информационный поиск для выполнения учебных задач;</w:t>
      </w:r>
    </w:p>
    <w:p w:rsidR="00396A86" w:rsidRPr="00396A86" w:rsidRDefault="00396A86" w:rsidP="00396A86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B7"/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396A86" w:rsidRPr="00396A86" w:rsidRDefault="00396A86" w:rsidP="00396A86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B7"/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работать с моделями изучаемых объектов и явлений окружающего мира;</w:t>
      </w:r>
    </w:p>
    <w:p w:rsidR="00396A86" w:rsidRPr="00396A86" w:rsidRDefault="00396A86" w:rsidP="00396A86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sym w:font="Symbol" w:char="F0B7"/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умение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396A86" w:rsidRPr="00396A86" w:rsidRDefault="00396A86" w:rsidP="00396A86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beforeAutospacing="1" w:after="0" w:afterAutospacing="1" w:line="12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396A86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396A86" w:rsidRPr="00396A86" w:rsidRDefault="00396A86" w:rsidP="00396A86">
      <w:pPr>
        <w:spacing w:beforeAutospacing="1" w:after="0" w:afterAutospacing="1" w:line="12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К концу обучения в 5</w:t>
      </w:r>
      <w:r w:rsidRPr="00396A86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 классе </w:t>
      </w:r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обучающийся научится: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проявлять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уважение к семейным ценностям и традициям, традициям своего народа и других народов, государственным символам России;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правила нравственного поведения в социуме;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показывать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показывать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исторической карте места изученных исторических событий;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место изученных событий на «ленте времени»;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знать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основные права и обязанности гражданина Российской Федерации;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соотносить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изученные исторические события и исторических деятелей с веками и периодами истории России;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рассказывать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описывать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изученные объекты и явления живой и неживой природы по их описанию, рисункам и фотографиям, различать их в окружающем мире;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группировать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объекты живой и неживой природы на основе их внешних признаков и известных характерных свойств;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наиболее значимые природные объекты Всемирного наследия в России и за рубежом (в пределах изученного);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экологические проблемы и определять пути их решения;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заданному плану собственные развёрнутые высказывания о природе и обществе;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различные источники информации для поиска и извлечения информации, ответов на вопросы;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правила нравственного поведения на природе;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осознавать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возможные последствия вредных привычек для здоровья и жизни человека;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соблюдать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правила безопасного поведения при езде на велосипеде, самокате; 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96A86" w:rsidRPr="00396A86" w:rsidRDefault="00396A86" w:rsidP="00396A86">
      <w:pPr>
        <w:numPr>
          <w:ilvl w:val="0"/>
          <w:numId w:val="2"/>
        </w:numPr>
        <w:tabs>
          <w:tab w:val="left" w:pos="720"/>
        </w:tabs>
        <w:spacing w:before="100" w:beforeAutospacing="1" w:after="60" w:line="12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396A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правила безопасного для здоровья использования электронных образовательных и информационных ресурсов.</w:t>
      </w:r>
    </w:p>
    <w:p w:rsidR="00396A86" w:rsidRPr="00396A86" w:rsidRDefault="00396A86" w:rsidP="00396A86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autoSpaceDE w:val="0"/>
        <w:autoSpaceDN w:val="0"/>
        <w:adjustRightInd w:val="0"/>
        <w:spacing w:after="0" w:line="240" w:lineRule="auto"/>
        <w:ind w:left="720" w:right="283"/>
        <w:contextualSpacing/>
        <w:jc w:val="center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>Содержание учебного предмета.</w:t>
      </w:r>
    </w:p>
    <w:p w:rsidR="00396A86" w:rsidRPr="00396A86" w:rsidRDefault="00396A86" w:rsidP="0039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Земля и человечество (9 ч)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 глазами астронома. Что изучает астрономия. Небес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ные тела: звезды, планеты и спутники планет. Земля — пла</w:t>
      </w:r>
      <w:r w:rsidRPr="00396A8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нета Солнечной системы. Луна — естественный спутник Зем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Мир глазами географа. Что изучает география. Изобра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жение Земли с помощью глобуса и географической карты.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солнечного тепла на земле и его влияние на живую природу.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Мир глазами историка. Что изучает история. Историчес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кие источники. Счет лет </w:t>
      </w:r>
      <w:r w:rsidRPr="00396A86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ar-SA"/>
        </w:rPr>
        <w:t xml:space="preserve">в </w:t>
      </w:r>
      <w:r w:rsidRPr="00396A86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истории. Историческая карта.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  Прошлое и настоящее глазами эколога. Представление 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 современных экологических проблемах планеты. Охрана 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окружающей среды — задача всего человечества. Междуна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родное сотрудничество в области охраны окружающей сре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ды. Всемирное наследие. Международная Красная книга.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Природа России (10 ч)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  Разнообразие и красота природы России. Важнейшие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равнины и горы, моря, озера и реки нашей страны (в фор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ме путешествия по физической карте России).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  Природные зоны нашей страны: зона арктических пус</w:t>
      </w:r>
      <w:r w:rsidRPr="00396A8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тынь, зона тундры, зона лесов, зона степей, зона пустынь, субтропики. Карта природных зон России. Особенности при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>роды каждой из зон. Взаимосвязи в природе, приспособлен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 xml:space="preserve">занные с природными условиями. Экологические проблемы </w:t>
      </w:r>
      <w:r w:rsidRPr="00396A8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каждой из природных зон, охрана природы, виды растений 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и животных, внесенные в Красную книгу России. Необходи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  <w:t>мость бережного отношения к природе в местах отдыха насе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ления. Правила безопасного поведения отдыхающих у моря.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Представление об экологическом равновесии и необходи</w:t>
      </w:r>
      <w:r w:rsidRPr="00396A8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  <w:t xml:space="preserve">мости его учета в процессе хозяйственной деятельности </w:t>
      </w:r>
      <w:proofErr w:type="gramStart"/>
      <w:r w:rsidRPr="00396A8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людей.</w:t>
      </w:r>
      <w:r w:rsidRPr="00396A8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.</w:t>
      </w:r>
      <w:proofErr w:type="gramEnd"/>
      <w:r w:rsidRPr="00396A8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 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  <w:t xml:space="preserve"> </w:t>
      </w:r>
      <w:r w:rsidRPr="00396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Родной край — часть большой страны (15 ч)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Наш край на карте Родины. Карта родного края.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Формы земной поверхности в нашем крае. Изменение по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доемы края, их значение в природе и жизни человека. Из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  <w:t>менение водоемов в результате деятельности человека. Ох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рана водоемов нашего края.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   Полезные ископаемые нашего края, их основные свой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ства, практическое значение, места и способы добычи. Охра</w:t>
      </w:r>
      <w:r w:rsidRPr="00396A8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на недр в нашем крае.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Ознакомление с важнейшими видами почв края (подзо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листые, черноземные и т. д.). Охрана почв в нашем крае.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 xml:space="preserve">    Природные сообщества (на примере леса, луга, пресного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водоема). Разнообразие растений и животных различных со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обществ. Экологические связи в сообществах. Охрана при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родных сообществ.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Особенности сельского хозяйства края, связанные с при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родными условиями. Растениеводство в нашем крае, его от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расли (полеводство, овощеводство, плодоводство, цветовод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>ство). Сорта культурных растений. Представление о биоло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гической защите урожая, ее значении для сохранения </w:t>
      </w:r>
      <w:r w:rsidRPr="00396A8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окружающей среды и производства экологически чистых 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продуктов питания.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Животноводство в нашем крае, его отрасли (разведение 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крупного и мелкого рогатого скота, свиноводство, птицевод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ство, рыбоводство, пчеловодство и др.). Породы домашних </w:t>
      </w:r>
      <w:r w:rsidRPr="00396A8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животных.</w:t>
      </w:r>
    </w:p>
    <w:p w:rsidR="00396A86" w:rsidRPr="00396A86" w:rsidRDefault="00396A86" w:rsidP="00396A8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ar-SA"/>
        </w:rPr>
        <w:t>Страницы всемирной истории (5 ч)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Представление о периодизации истории. Начало истории человечества: первобытное общество. Древний мир; древние 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сооружения — свидетельства прошлого. Средние века; о чем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рассказывают христианский храм, мусульманская мечеть, за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мок феодала, дом крестьянина. Новое время; достижения на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фические открытия. Новейшее время. Представление о ско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рости перемен в 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ar-SA"/>
        </w:rPr>
        <w:t>XX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в. Достижения науки и техники. Осо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знание человечеством ответственности за сохранение мира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планете.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ar-SA"/>
        </w:rPr>
        <w:t>Страницы истории России (20 ч)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Кто такие славяне. Восточные славяне. Природные усло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>вия жизни восточных славян, их быт, нравы, верования.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Века Древней Руси. Территория и население Древней Ру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си. Княжеская власть. Крещение Руси. Русь — страна горо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дов. Киев — столица Древней Руси. Господин Великий Нов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город. Первое свидетельство о Москве. Культура, быт и нра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вы Древней Руси.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Наше Отечество в </w:t>
      </w:r>
      <w:r w:rsidRPr="00396A8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XIII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</w:t>
      </w:r>
      <w:r w:rsidRPr="00396A8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вв. Нашествие хана Батыя. Русь и Золотая Орда. Оборона северо-западных рубежей Ру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си. Князь Александр Невский. Московская Русь. Московс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кие князья — собиратели русских земель. Дмитрий Донской. </w:t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Куликовская битва.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Иван Третий. Образование единого Русского государства. 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Культура, быт и нравы страны в 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ar-SA"/>
        </w:rPr>
        <w:t>XIII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—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ar-SA"/>
        </w:rPr>
        <w:t>XV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вв.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  Наше Отечество в </w:t>
      </w:r>
      <w:r w:rsidRPr="00396A86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ar-SA"/>
        </w:rPr>
        <w:t>XVI</w:t>
      </w:r>
      <w:r w:rsidRPr="00396A8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—</w:t>
      </w:r>
      <w:r w:rsidRPr="00396A86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ar-SA"/>
        </w:rPr>
        <w:t>XVII</w:t>
      </w:r>
      <w:r w:rsidRPr="00396A8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вв. Патриотический подвиг 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Кузьмы Минина и Дмитрия Пожарского. Утверждение но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вой царской династии Романовых. Освоение Сибири. Зем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лепроходцы. Культура, быт и нравы страны в </w:t>
      </w:r>
      <w:r w:rsidRPr="00396A8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</w:t>
      </w:r>
      <w:r w:rsidRPr="00396A8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XVII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 Россия в 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ar-SA"/>
        </w:rPr>
        <w:t>XVIII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в. Петр Первый — царь-преобразователь. Новая столица России — Петербург. Провозглашение России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империей. Россия при Екатерине Второй. Дворяне и кресть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 xml:space="preserve">яне. Век русской славы: А. В. Суворов, Ф. Ф. Ушаков. Культура, быт и нравы России в </w:t>
      </w:r>
      <w:r w:rsidRPr="00396A86">
        <w:rPr>
          <w:rFonts w:ascii="Times New Roman" w:eastAsia="Times New Roman" w:hAnsi="Times New Roman" w:cs="Times New Roman"/>
          <w:spacing w:val="7"/>
          <w:sz w:val="24"/>
          <w:szCs w:val="24"/>
          <w:lang w:val="en-US" w:eastAsia="ar-SA"/>
        </w:rPr>
        <w:t>XVIII</w:t>
      </w:r>
      <w:r w:rsidRPr="00396A86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 xml:space="preserve"> в.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  <w:t xml:space="preserve">  Россия в </w:t>
      </w:r>
      <w:r w:rsidRPr="00396A86">
        <w:rPr>
          <w:rFonts w:ascii="Times New Roman" w:eastAsia="Times New Roman" w:hAnsi="Times New Roman" w:cs="Times New Roman"/>
          <w:spacing w:val="12"/>
          <w:sz w:val="24"/>
          <w:szCs w:val="24"/>
          <w:lang w:val="en-US" w:eastAsia="ar-SA"/>
        </w:rPr>
        <w:t>XIX</w:t>
      </w:r>
      <w:r w:rsidRPr="00396A86"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  <w:t xml:space="preserve"> — начале </w:t>
      </w:r>
      <w:r w:rsidRPr="00396A86">
        <w:rPr>
          <w:rFonts w:ascii="Times New Roman" w:eastAsia="Times New Roman" w:hAnsi="Times New Roman" w:cs="Times New Roman"/>
          <w:spacing w:val="12"/>
          <w:sz w:val="24"/>
          <w:szCs w:val="24"/>
          <w:lang w:val="en-US" w:eastAsia="ar-SA"/>
        </w:rPr>
        <w:t>XX</w:t>
      </w:r>
      <w:r w:rsidRPr="00396A86"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  <w:t xml:space="preserve"> в. Отечественная война 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1812 г. Бородинское сражение. М. И. Кутузов. Царь-освобо</w:t>
      </w: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дитель Александр Второй. Культура, быт и нравы России в </w:t>
      </w:r>
      <w:r w:rsidRPr="00396A86">
        <w:rPr>
          <w:rFonts w:ascii="Times New Roman" w:eastAsia="Times New Roman" w:hAnsi="Times New Roman" w:cs="Times New Roman"/>
          <w:spacing w:val="8"/>
          <w:sz w:val="24"/>
          <w:szCs w:val="24"/>
          <w:lang w:val="en-US" w:eastAsia="ar-SA"/>
        </w:rPr>
        <w:t>XIX</w:t>
      </w:r>
      <w:r w:rsidRPr="00396A86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 - начале </w:t>
      </w:r>
      <w:r w:rsidRPr="00396A86">
        <w:rPr>
          <w:rFonts w:ascii="Times New Roman" w:eastAsia="Times New Roman" w:hAnsi="Times New Roman" w:cs="Times New Roman"/>
          <w:spacing w:val="8"/>
          <w:sz w:val="24"/>
          <w:szCs w:val="24"/>
          <w:lang w:val="en-US" w:eastAsia="ar-SA"/>
        </w:rPr>
        <w:t>XX</w:t>
      </w:r>
      <w:r w:rsidRPr="00396A86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 в.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   Россия в </w:t>
      </w:r>
      <w:r w:rsidRPr="00396A86">
        <w:rPr>
          <w:rFonts w:ascii="Times New Roman" w:eastAsia="Times New Roman" w:hAnsi="Times New Roman" w:cs="Times New Roman"/>
          <w:spacing w:val="6"/>
          <w:sz w:val="24"/>
          <w:szCs w:val="24"/>
          <w:lang w:val="en-US" w:eastAsia="ar-SA"/>
        </w:rPr>
        <w:t>XX</w:t>
      </w:r>
      <w:r w:rsidRPr="00396A86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 в. Участие России в Первой мировой вой</w:t>
      </w:r>
      <w:r w:rsidRPr="00396A86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не. Николай Второй </w:t>
      </w:r>
      <w:r w:rsidRPr="00396A8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—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последний император России. Рево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люции 1917 г. Гражданская война. Образование СССР. </w:t>
      </w:r>
      <w:r w:rsidRPr="00396A8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Жизнь страны в 20—30-е гг. Великая Отечественная война </w:t>
      </w:r>
      <w:r w:rsidRPr="00396A8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1941 — 1945 гг. Героизм и патриотизм народа. День Победы — 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всенародный праздник.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    Наша страна в 1945—1991 гг. Достижения ученых: запуск </w:t>
      </w:r>
      <w:r w:rsidRPr="00396A86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первого искусственного спутника Земли, полет в космос </w:t>
      </w:r>
      <w:r w:rsidRPr="00396A86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Ю. А. Гагарина, космическая станция «Мир».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Преобразования в России в 90-е гг. </w:t>
      </w:r>
      <w:r w:rsidRPr="00396A8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Культура Рос</w:t>
      </w:r>
      <w:r w:rsidRPr="00396A86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сии в </w:t>
      </w:r>
      <w:r w:rsidRPr="00396A86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XX</w:t>
      </w:r>
      <w:r w:rsidRPr="00396A86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в.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     Прошлое родного края. История страны и родного края </w:t>
      </w:r>
      <w:r w:rsidRPr="00396A8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в названиях городов, поселков, улиц, в памяти народа, семьи.</w:t>
      </w:r>
    </w:p>
    <w:p w:rsidR="00396A86" w:rsidRPr="00396A86" w:rsidRDefault="00396A86" w:rsidP="00396A86">
      <w:pPr>
        <w:widowControl w:val="0"/>
        <w:shd w:val="clear" w:color="auto" w:fill="FFFFFF"/>
        <w:suppressAutoHyphens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  <w:lang w:eastAsia="ar-SA"/>
        </w:rPr>
      </w:pPr>
    </w:p>
    <w:p w:rsidR="00396A86" w:rsidRPr="00396A86" w:rsidRDefault="00396A86" w:rsidP="00396A86">
      <w:pPr>
        <w:widowControl w:val="0"/>
        <w:shd w:val="clear" w:color="auto" w:fill="FFFFFF"/>
        <w:suppressAutoHyphens/>
        <w:spacing w:after="0" w:line="240" w:lineRule="auto"/>
        <w:ind w:right="58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  <w:lang w:eastAsia="ar-SA"/>
        </w:rPr>
        <w:t>Современная Россия (9ч)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lastRenderedPageBreak/>
        <w:t xml:space="preserve">  Мы — граждане России. Конституция России — наш ос</w:t>
      </w:r>
      <w:r w:rsidRPr="00396A8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новной закон. Права человека в современной России. Права и обязанности гражданина. Права ребенка.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  Государственное устройство России: Президент, Феде</w:t>
      </w:r>
      <w:r w:rsidRPr="00396A86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ральное собрание, Правительство.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Государственная символика нашей страны (флаг, герб, гимн). Государственные праздники.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 Многонациональный состав населения России.</w:t>
      </w:r>
    </w:p>
    <w:p w:rsidR="00396A86" w:rsidRPr="00396A86" w:rsidRDefault="00396A86" w:rsidP="0039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  <w:lang w:eastAsia="ar-SA"/>
        </w:rPr>
      </w:pP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Регионы России: Дальний Восток, Сибирь, Урал, Север Европейской России, Центр Европейской России, Юг Евро</w:t>
      </w:r>
      <w:r w:rsidRPr="00396A86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пейской России. Природа, хозяйство, крупные города, исто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>рические места, знаменитые люди, памятники культуры в ре</w:t>
      </w:r>
      <w:r w:rsidRPr="00396A8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</w:r>
      <w:r w:rsidRPr="00396A8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гионах.</w:t>
      </w:r>
    </w:p>
    <w:p w:rsidR="00396A86" w:rsidRPr="00396A86" w:rsidRDefault="00396A86" w:rsidP="00396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  <w:lang w:eastAsia="ar-SA"/>
        </w:rPr>
      </w:pPr>
    </w:p>
    <w:p w:rsidR="00396A86" w:rsidRPr="00396A86" w:rsidRDefault="00396A86" w:rsidP="00396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  <w:lang w:eastAsia="ar-SA"/>
        </w:rPr>
      </w:pPr>
    </w:p>
    <w:p w:rsidR="00396A86" w:rsidRPr="00396A86" w:rsidRDefault="00396A86" w:rsidP="00396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  <w:lang w:eastAsia="ar-SA"/>
        </w:rPr>
      </w:pPr>
    </w:p>
    <w:p w:rsidR="00396A86" w:rsidRPr="00396A86" w:rsidRDefault="00396A86" w:rsidP="00396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  <w:lang w:eastAsia="ar-SA"/>
        </w:rPr>
      </w:pPr>
    </w:p>
    <w:p w:rsidR="00396A86" w:rsidRPr="00396A86" w:rsidRDefault="00396A86" w:rsidP="00396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  <w:lang w:eastAsia="ar-SA"/>
        </w:rPr>
      </w:pPr>
    </w:p>
    <w:p w:rsidR="00396A86" w:rsidRPr="00396A86" w:rsidRDefault="00396A86" w:rsidP="00396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  <w:lang w:eastAsia="ar-SA"/>
        </w:rPr>
      </w:pPr>
    </w:p>
    <w:p w:rsidR="00396A86" w:rsidRPr="00396A86" w:rsidRDefault="00396A86" w:rsidP="00396A8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96A86" w:rsidRPr="00396A86" w:rsidRDefault="00396A86" w:rsidP="00396A8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96A8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7"/>
        <w:gridCol w:w="1559"/>
        <w:gridCol w:w="3399"/>
      </w:tblGrid>
      <w:tr w:rsidR="00396A86" w:rsidRPr="00396A86" w:rsidTr="008436B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firstLine="709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</w:tr>
      <w:tr w:rsidR="00396A86" w:rsidRPr="00396A86" w:rsidTr="008436B0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Земля и человечество.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396A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396A86" w:rsidRPr="00396A86" w:rsidTr="008436B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96A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396A86" w:rsidRPr="00396A86" w:rsidTr="008436B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Родной край - часть большой страны.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96A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396A86" w:rsidRPr="00396A86" w:rsidTr="008436B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Страницы всемирной истории.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96A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396A86" w:rsidRPr="00396A86" w:rsidTr="008436B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Страницы истории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96A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396A86" w:rsidRPr="00396A86" w:rsidTr="008436B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firstLine="3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Современная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96A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96A8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396A86" w:rsidRPr="00396A86" w:rsidTr="008436B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96A8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68 часов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6" w:rsidRPr="00396A86" w:rsidRDefault="00396A86" w:rsidP="00396A86">
            <w:pPr>
              <w:suppressAutoHyphens/>
              <w:spacing w:after="0" w:line="276" w:lineRule="auto"/>
              <w:ind w:hanging="7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96A86" w:rsidRPr="00396A86" w:rsidRDefault="00396A86" w:rsidP="00396A86">
      <w:pPr>
        <w:autoSpaceDE w:val="0"/>
        <w:autoSpaceDN w:val="0"/>
        <w:adjustRightInd w:val="0"/>
        <w:spacing w:after="0" w:line="240" w:lineRule="auto"/>
        <w:ind w:left="284" w:right="332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6A86" w:rsidRPr="00396A86" w:rsidRDefault="00396A86" w:rsidP="00396A8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sectPr w:rsidR="00396A86" w:rsidRPr="00396A86"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646B09" w:rsidRDefault="00646B09"/>
    <w:sectPr w:rsidR="0064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A" w:rsidRDefault="00396A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eastAsia="ru-RU"/>
      </w:rPr>
      <w:t>2</w:t>
    </w:r>
    <w:r>
      <w:fldChar w:fldCharType="end"/>
    </w:r>
  </w:p>
  <w:p w:rsidR="00BA54CA" w:rsidRDefault="00396A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CA" w:rsidRDefault="00396A86">
    <w:pPr>
      <w:pStyle w:val="a3"/>
      <w:jc w:val="center"/>
    </w:pPr>
  </w:p>
  <w:p w:rsidR="00BA54CA" w:rsidRDefault="00396A8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9553E7"/>
    <w:multiLevelType w:val="multilevel"/>
    <w:tmpl w:val="8B9553E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F31C161F"/>
    <w:multiLevelType w:val="multilevel"/>
    <w:tmpl w:val="F31C16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86"/>
    <w:rsid w:val="00396A86"/>
    <w:rsid w:val="006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9E9D-2032-4D2D-A8BB-8FFC9B1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9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9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footer" Target="footer1.xml"/><Relationship Id="rId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4592</Words>
  <Characters>26175</Characters>
  <Application>Microsoft Office Word</Application>
  <DocSecurity>0</DocSecurity>
  <Lines>218</Lines>
  <Paragraphs>61</Paragraphs>
  <ScaleCrop>false</ScaleCrop>
  <Company/>
  <LinksUpToDate>false</LinksUpToDate>
  <CharactersWithSpaces>30706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2023-10-04T15:59:00Z</dcterms:created>
  <dcterms:modified xsi:type="dcterms:W3CDTF">2023-10-04T16:00:00Z</dcterms:modified>
</cp:coreProperties>
</file>